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柜式</w:t>
      </w:r>
      <w:bookmarkStart w:id="0" w:name="_GoBack"/>
      <w:bookmarkEnd w:id="0"/>
      <w:r>
        <w:rPr>
          <w:rFonts w:hint="eastAsia"/>
          <w:sz w:val="28"/>
          <w:szCs w:val="28"/>
        </w:rPr>
        <w:t>空气消毒</w:t>
      </w:r>
      <w:r>
        <w:rPr>
          <w:rFonts w:hint="eastAsia"/>
          <w:sz w:val="28"/>
          <w:szCs w:val="28"/>
          <w:lang w:eastAsia="zh-CN"/>
        </w:rPr>
        <w:t>机</w:t>
      </w:r>
      <w:r>
        <w:rPr>
          <w:rFonts w:hint="eastAsia"/>
          <w:sz w:val="28"/>
          <w:szCs w:val="28"/>
        </w:rPr>
        <w:t>技术参数</w:t>
      </w:r>
    </w:p>
    <w:p>
      <w:pPr>
        <w:spacing w:line="276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1.机身材质：全金属材质，耐腐蚀。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2.安装方式：移动式柜机。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3.电源：220v50Hz。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4.功率：Max.145W。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5.熔断规格：AC250V,2A。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6.负离子浓度：3x106个/cm3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7.适用空间：60-100m</w:t>
      </w:r>
      <w:r>
        <w:rPr>
          <w:rFonts w:hint="eastAsia" w:ascii="宋体" w:hAnsi="宋体"/>
          <w:sz w:val="24"/>
          <w:vertAlign w:val="superscript"/>
        </w:rPr>
        <w:t>3</w:t>
      </w:r>
      <w:r>
        <w:rPr>
          <w:rFonts w:hint="eastAsia" w:ascii="宋体" w:hAnsi="宋体"/>
          <w:sz w:val="24"/>
        </w:rPr>
        <w:t>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8.运转噪音：≤50dB。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9.消毒原理：驻电吸附。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10.辅助功能：光触媒系统，复合过滤器，自然媒。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11.工作模式：手动/钟控/感控。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12.操作模式：触摸屏操作。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13.定时功能：1-9个小时自由约定关机功能。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14.风速调节：五档风速调节。</w:t>
      </w:r>
    </w:p>
    <w:p>
      <w:pPr>
        <w:spacing w:line="276" w:lineRule="auto"/>
        <w:ind w:left="959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15.预约功能：根据要求设定连续七天（或五天）每天八个时间段的自动开关机。</w:t>
      </w:r>
    </w:p>
    <w:p>
      <w:pPr>
        <w:spacing w:line="276" w:lineRule="auto"/>
        <w:ind w:left="959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*16.检测功能：自动检测室内PM2.5含量，自动检测室内VOC浓度，自动检测室内CO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含量。</w:t>
      </w:r>
    </w:p>
    <w:p>
      <w:pPr>
        <w:spacing w:line="276" w:lineRule="auto"/>
        <w:ind w:left="959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*17.感控功能：根据室内PM2.5含量和VOC浓度自动开关机，自动调节工作状态。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18.显示功能：自动显示室内温度、湿度、时间。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19.安全功能：打开设备进风面板自动断电保护。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20.提示功能：过滤器清洗/更换提示/故障提示功能。</w:t>
      </w:r>
    </w:p>
    <w:p>
      <w:pPr>
        <w:spacing w:line="276" w:lineRule="auto"/>
        <w:ind w:left="959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21.白色葡萄球菌杀菌率：提供国家认证CMA资质部门检测报告；医用指标中，对气雾室空气中白色葡萄球菌杀菌率大于99.9%。</w:t>
      </w:r>
    </w:p>
    <w:p>
      <w:pPr>
        <w:spacing w:line="276" w:lineRule="auto"/>
        <w:ind w:left="959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22.自然菌消亡率：国家认证CMA资质部门检测报告；医用指标中，对模拟现场自然菌消亡率大于98%。</w:t>
      </w:r>
    </w:p>
    <w:p>
      <w:pPr>
        <w:spacing w:line="276" w:lineRule="auto"/>
        <w:ind w:left="959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23. PM2.5净化效率：提供国家认证CMA资质部门检测报告， PM2.5净化效率&gt;99.%。</w:t>
      </w:r>
    </w:p>
    <w:p>
      <w:pPr>
        <w:spacing w:line="276" w:lineRule="auto"/>
        <w:ind w:left="959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25.紫外线泄露量：机器上下左右30cm处紫外线平均泄露量≤1μ</w:t>
      </w:r>
      <w:r>
        <w:rPr>
          <w:rFonts w:ascii="宋体" w:hAnsi="宋体"/>
          <w:sz w:val="24"/>
        </w:rPr>
        <w:t>W/cm</w:t>
      </w:r>
      <w:r>
        <w:rPr>
          <w:rFonts w:ascii="宋体" w:hAnsi="宋体"/>
          <w:sz w:val="24"/>
          <w:vertAlign w:val="superscript"/>
        </w:rPr>
        <w:t>2</w:t>
      </w:r>
      <w:r>
        <w:rPr>
          <w:rFonts w:ascii="宋体" w:hAnsi="宋体"/>
          <w:sz w:val="24"/>
        </w:rPr>
        <w:t>。</w:t>
      </w:r>
    </w:p>
    <w:p>
      <w:pPr>
        <w:spacing w:line="276" w:lineRule="auto"/>
        <w:ind w:left="959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26.安装完成后，使用场所空气达到《医院消毒卫生标准》中规定消毒后空气中细菌总数≤4CFU/皿或≤100CFU/m3的要求。</w:t>
      </w:r>
    </w:p>
    <w:p>
      <w:pPr>
        <w:spacing w:line="276" w:lineRule="auto"/>
        <w:ind w:left="959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27.消毒产品安全评价报告和备案公示。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28.质量管理体系认证GB/T19001-2016/ISO9001:2015标准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29.环境管理体系认证GB/T2400-2016/ISO14001:2015标准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30.职业健康安全管理体系认证GB/T28001-2011/OHSAS18001：2007标准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35"/>
    <w:rsid w:val="000D2D32"/>
    <w:rsid w:val="002218A0"/>
    <w:rsid w:val="002559FA"/>
    <w:rsid w:val="00316DCD"/>
    <w:rsid w:val="00507375"/>
    <w:rsid w:val="00541A35"/>
    <w:rsid w:val="00832735"/>
    <w:rsid w:val="00DC5350"/>
    <w:rsid w:val="03686E6A"/>
    <w:rsid w:val="047D4C1B"/>
    <w:rsid w:val="049722D2"/>
    <w:rsid w:val="072D625C"/>
    <w:rsid w:val="09412CC9"/>
    <w:rsid w:val="0A614C6C"/>
    <w:rsid w:val="0ADC156B"/>
    <w:rsid w:val="0E310138"/>
    <w:rsid w:val="10DB7C7B"/>
    <w:rsid w:val="13943401"/>
    <w:rsid w:val="1A1169D1"/>
    <w:rsid w:val="1BAC6F73"/>
    <w:rsid w:val="1EBA6B96"/>
    <w:rsid w:val="29E86F6D"/>
    <w:rsid w:val="309871EF"/>
    <w:rsid w:val="31CD6FEE"/>
    <w:rsid w:val="33CF78BC"/>
    <w:rsid w:val="436F3B32"/>
    <w:rsid w:val="44507147"/>
    <w:rsid w:val="48C34797"/>
    <w:rsid w:val="4C5867FA"/>
    <w:rsid w:val="4C692F09"/>
    <w:rsid w:val="4DA875F3"/>
    <w:rsid w:val="4F1C5E1C"/>
    <w:rsid w:val="5A8A7BE2"/>
    <w:rsid w:val="5C5340F9"/>
    <w:rsid w:val="611C0C0A"/>
    <w:rsid w:val="6AB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609</Words>
  <Characters>273</Characters>
  <Lines>2</Lines>
  <Paragraphs>1</Paragraphs>
  <TotalTime>42</TotalTime>
  <ScaleCrop>false</ScaleCrop>
  <LinksUpToDate>false</LinksUpToDate>
  <CharactersWithSpaces>881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李卷卷</cp:lastModifiedBy>
  <dcterms:modified xsi:type="dcterms:W3CDTF">2020-11-24T07:40:36Z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