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超声手术刀系统技术参数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1、激励频率：55kHz±1 kHz.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2、尖端主振幅（最大振幅）：50</w:t>
      </w:r>
      <w:r>
        <w:rPr>
          <w:sz w:val="28"/>
          <w:szCs w:val="28"/>
        </w:rPr>
        <w:t>μ</w:t>
      </w:r>
      <w:r>
        <w:rPr>
          <w:rFonts w:hint="eastAsia"/>
          <w:sz w:val="28"/>
          <w:szCs w:val="28"/>
        </w:rPr>
        <w:t>m~100</w:t>
      </w:r>
      <w:r>
        <w:rPr>
          <w:sz w:val="28"/>
          <w:szCs w:val="28"/>
        </w:rPr>
        <w:t>μ</w:t>
      </w:r>
      <w:r>
        <w:rPr>
          <w:rFonts w:hint="eastAsia"/>
          <w:sz w:val="28"/>
          <w:szCs w:val="28"/>
        </w:rPr>
        <w:t>m.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3、驱动换能器最大电功率：33W±10W.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4、尖端振动频率：55kHz±1 kHz.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5、导出的输出声功率：＜4W.</w:t>
      </w:r>
      <w:bookmarkStart w:id="0" w:name="_GoBack"/>
      <w:bookmarkEnd w:id="0"/>
    </w:p>
    <w:p>
      <w:pPr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6、主声输出面积：2.</w:t>
      </w:r>
      <w:r>
        <w:rPr>
          <w:rFonts w:hint="eastAsia" w:ascii="宋体" w:hAnsi="宋体"/>
          <w:sz w:val="28"/>
          <w:szCs w:val="28"/>
        </w:rPr>
        <w:t>5ｍ㎡,误差</w:t>
      </w:r>
      <w:r>
        <w:rPr>
          <w:rFonts w:hint="eastAsia"/>
          <w:sz w:val="28"/>
          <w:szCs w:val="28"/>
        </w:rPr>
        <w:t>±2</w:t>
      </w:r>
      <w:r>
        <w:rPr>
          <w:rFonts w:hint="eastAsia" w:ascii="宋体" w:hAnsi="宋体"/>
          <w:sz w:val="28"/>
          <w:szCs w:val="28"/>
        </w:rPr>
        <w:t>0﹪.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7、系统频率控制的类型：在占空比负载无关激励频率连续自动调整。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8、功率储备指数＞2</w:t>
      </w:r>
    </w:p>
    <w:p>
      <w:pPr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9、尖端横向振幅：</w:t>
      </w:r>
      <w:r>
        <w:rPr>
          <w:rFonts w:hint="eastAsia"/>
          <w:sz w:val="28"/>
          <w:szCs w:val="28"/>
        </w:rPr>
        <w:t>＜10</w:t>
      </w:r>
      <w:r>
        <w:rPr>
          <w:sz w:val="28"/>
          <w:szCs w:val="28"/>
        </w:rPr>
        <w:t>μ</w:t>
      </w:r>
      <w:r>
        <w:rPr>
          <w:rFonts w:hint="eastAsia"/>
          <w:sz w:val="28"/>
          <w:szCs w:val="28"/>
        </w:rPr>
        <w:t>m。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10、次级横振声输出面积：A向为22.5</w:t>
      </w:r>
      <w:r>
        <w:rPr>
          <w:rFonts w:hint="eastAsia" w:ascii="宋体" w:hAnsi="宋体"/>
          <w:sz w:val="28"/>
          <w:szCs w:val="28"/>
        </w:rPr>
        <w:t>ｍ㎡，误差</w:t>
      </w:r>
      <w:r>
        <w:rPr>
          <w:rFonts w:hint="eastAsia"/>
          <w:sz w:val="28"/>
          <w:szCs w:val="28"/>
        </w:rPr>
        <w:t>±2</w:t>
      </w:r>
      <w:r>
        <w:rPr>
          <w:rFonts w:hint="eastAsia" w:ascii="宋体" w:hAnsi="宋体"/>
          <w:sz w:val="28"/>
          <w:szCs w:val="28"/>
        </w:rPr>
        <w:t>0﹪：B向为31ｍ㎡，误差</w:t>
      </w:r>
      <w:r>
        <w:rPr>
          <w:rFonts w:hint="eastAsia"/>
          <w:sz w:val="28"/>
          <w:szCs w:val="28"/>
        </w:rPr>
        <w:t>±2</w:t>
      </w:r>
      <w:r>
        <w:rPr>
          <w:rFonts w:hint="eastAsia" w:ascii="宋体" w:hAnsi="宋体"/>
          <w:sz w:val="28"/>
          <w:szCs w:val="28"/>
        </w:rPr>
        <w:t>0﹪。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11、静态（空载）电功率：</w:t>
      </w:r>
      <w:r>
        <w:rPr>
          <w:rFonts w:hint="eastAsia"/>
          <w:sz w:val="28"/>
          <w:szCs w:val="28"/>
        </w:rPr>
        <w:t>＜20W。</w:t>
      </w:r>
    </w:p>
    <w:p>
      <w:pPr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12</w:t>
      </w:r>
      <w:r>
        <w:rPr>
          <w:rFonts w:hint="eastAsia" w:ascii="宋体" w:hAnsi="宋体"/>
          <w:sz w:val="28"/>
          <w:szCs w:val="28"/>
        </w:rPr>
        <w:t>、使用电源：AC220V</w:t>
      </w:r>
      <w:r>
        <w:rPr>
          <w:rFonts w:hint="eastAsia"/>
          <w:sz w:val="28"/>
          <w:szCs w:val="28"/>
        </w:rPr>
        <w:t>±22V  50Hz±1 Hz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13</w:t>
      </w:r>
      <w:r>
        <w:rPr>
          <w:rFonts w:hint="eastAsia"/>
          <w:sz w:val="28"/>
          <w:szCs w:val="28"/>
        </w:rPr>
        <w:t xml:space="preserve">、输入功率：120VA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14</w:t>
      </w:r>
      <w:r>
        <w:rPr>
          <w:rFonts w:hint="eastAsia"/>
          <w:sz w:val="28"/>
          <w:szCs w:val="28"/>
        </w:rPr>
        <w:t>、可拆卸设计手柄具有舱门设计，方便拆卸，手柄可低温等离子灭菌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5NjA4MGUxNzZkYzA5YzUzY2NiNDc5MTk0MDJiZTEifQ=="/>
  </w:docVars>
  <w:rsids>
    <w:rsidRoot w:val="00C63188"/>
    <w:rsid w:val="004C03FE"/>
    <w:rsid w:val="00C63188"/>
    <w:rsid w:val="00F427DB"/>
    <w:rsid w:val="17D20F51"/>
    <w:rsid w:val="40F2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250</Words>
  <Characters>315</Characters>
  <Lines>6</Lines>
  <Paragraphs>1</Paragraphs>
  <TotalTime>4</TotalTime>
  <ScaleCrop>false</ScaleCrop>
  <LinksUpToDate>false</LinksUpToDate>
  <CharactersWithSpaces>345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2021-01-15T04:01:00Z</dcterms:created>
  <dc:creator>User</dc:creator>
  <cp:lastModifiedBy>李卷卷</cp:lastModifiedBy>
  <dcterms:modified xsi:type="dcterms:W3CDTF">2022-08-08T03:28:27Z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E99EC457C8FD43299A4084BCA8BEA8BB</vt:lpwstr>
  </property>
</Properties>
</file>